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4419B" w14:textId="4B2CBFD6" w:rsidR="005662EE" w:rsidRDefault="005662EE" w:rsidP="005662EE">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Pr>
          <w:b/>
          <w:noProof/>
          <w:sz w:val="24"/>
        </w:rPr>
        <w:t>024</w:t>
      </w:r>
    </w:p>
    <w:p w14:paraId="74F5CF91" w14:textId="77777777" w:rsidR="005662EE" w:rsidRDefault="005662EE" w:rsidP="005662EE">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1528DBF9" w14:textId="77777777" w:rsidR="005662EE" w:rsidRPr="000F4E43" w:rsidRDefault="005662EE" w:rsidP="005662EE">
      <w:pPr>
        <w:pStyle w:val="Header"/>
        <w:pBdr>
          <w:bottom w:val="single" w:sz="4" w:space="1" w:color="auto"/>
        </w:pBdr>
        <w:tabs>
          <w:tab w:val="clear" w:pos="4153"/>
          <w:tab w:val="clear" w:pos="8306"/>
          <w:tab w:val="right" w:pos="9639"/>
        </w:tabs>
        <w:rPr>
          <w:rFonts w:ascii="Arial" w:hAnsi="Arial" w:cs="Arial"/>
          <w:b/>
          <w:bCs/>
          <w:sz w:val="24"/>
          <w:szCs w:val="24"/>
        </w:rPr>
      </w:pPr>
    </w:p>
    <w:p w14:paraId="373AEB97" w14:textId="53D256BE"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990BAF">
        <w:rPr>
          <w:rFonts w:ascii="Arial" w:hAnsi="Arial" w:cs="Arial"/>
          <w:b/>
          <w:bCs/>
          <w:sz w:val="24"/>
          <w:szCs w:val="24"/>
        </w:rPr>
        <w:t>156</w:t>
      </w:r>
      <w:r w:rsidR="00575F5E">
        <w:rPr>
          <w:rFonts w:ascii="Arial" w:hAnsi="Arial" w:cs="Arial"/>
          <w:b/>
          <w:bCs/>
          <w:sz w:val="24"/>
          <w:szCs w:val="24"/>
        </w:rPr>
        <w:t>E</w:t>
      </w:r>
      <w:r w:rsidR="008B2BBD">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4C3C1E">
        <w:rPr>
          <w:rFonts w:ascii="Arial" w:hAnsi="Arial" w:cs="Arial"/>
          <w:b/>
          <w:bCs/>
          <w:sz w:val="28"/>
          <w:szCs w:val="24"/>
        </w:rPr>
        <w:t>3</w:t>
      </w:r>
      <w:r w:rsidR="0019075D" w:rsidRPr="0019075D">
        <w:rPr>
          <w:rFonts w:ascii="Arial" w:hAnsi="Arial" w:cs="Arial"/>
          <w:b/>
          <w:bCs/>
          <w:sz w:val="28"/>
          <w:szCs w:val="24"/>
        </w:rPr>
        <w:t>0</w:t>
      </w:r>
      <w:r w:rsidR="002654D2">
        <w:rPr>
          <w:rFonts w:ascii="Arial" w:hAnsi="Arial" w:cs="Arial"/>
          <w:b/>
          <w:bCs/>
          <w:sz w:val="28"/>
          <w:szCs w:val="24"/>
        </w:rPr>
        <w:t>5766</w:t>
      </w:r>
    </w:p>
    <w:p w14:paraId="6A6CCFA7" w14:textId="77777777" w:rsidR="00463675" w:rsidRPr="000F4E43" w:rsidRDefault="004C3C1E"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w:t>
      </w:r>
      <w:r w:rsidR="00827222">
        <w:rPr>
          <w:rFonts w:ascii="Arial" w:hAnsi="Arial" w:cs="Arial"/>
          <w:b/>
          <w:bCs/>
          <w:sz w:val="24"/>
          <w:szCs w:val="24"/>
        </w:rPr>
        <w:t xml:space="preserve">, </w:t>
      </w:r>
      <w:r w:rsidR="00990BAF">
        <w:rPr>
          <w:rFonts w:ascii="Arial" w:hAnsi="Arial" w:cs="Arial"/>
          <w:b/>
          <w:bCs/>
          <w:sz w:val="24"/>
          <w:szCs w:val="24"/>
        </w:rPr>
        <w:t>17-21 April 2023</w:t>
      </w:r>
    </w:p>
    <w:p w14:paraId="6B6724AA" w14:textId="77777777" w:rsidR="00463675" w:rsidRPr="000F4E43" w:rsidRDefault="00463675">
      <w:pPr>
        <w:rPr>
          <w:rFonts w:ascii="Arial" w:hAnsi="Arial" w:cs="Arial"/>
        </w:rPr>
      </w:pPr>
    </w:p>
    <w:p w14:paraId="2B27FD5F" w14:textId="75A4F984" w:rsidR="002A4873" w:rsidRDefault="00463675" w:rsidP="00926EDF">
      <w:pPr>
        <w:pStyle w:val="Title"/>
        <w:ind w:hanging="1699"/>
        <w:rPr>
          <w:color w:val="0D0D0D"/>
        </w:rPr>
      </w:pPr>
      <w:r w:rsidRPr="000F4E43">
        <w:t>Title:</w:t>
      </w:r>
      <w:r w:rsidRPr="000F4E43">
        <w:tab/>
      </w:r>
      <w:r w:rsidR="002A4873" w:rsidRPr="002A4873">
        <w:rPr>
          <w:color w:val="0D0D0D"/>
        </w:rPr>
        <w:t xml:space="preserve">Reply LS on LI requirements applicable to non-3GPP access to SNPNs </w:t>
      </w:r>
    </w:p>
    <w:p w14:paraId="002490FC" w14:textId="16269285" w:rsidR="00493DB4" w:rsidRPr="000F4E43" w:rsidRDefault="00463675" w:rsidP="00926EDF">
      <w:pPr>
        <w:pStyle w:val="Title"/>
        <w:ind w:hanging="1699"/>
      </w:pPr>
      <w:r w:rsidRPr="000F4E43">
        <w:t>Response to:</w:t>
      </w:r>
      <w:r w:rsidRPr="000F4E43">
        <w:tab/>
      </w:r>
      <w:r w:rsidR="0067652D" w:rsidRPr="0067652D">
        <w:rPr>
          <w:bCs w:val="0"/>
        </w:rPr>
        <w:t xml:space="preserve">Reply LS on LI requirements applicable to non-3GPP access to SNPNs </w:t>
      </w:r>
      <w:r w:rsidR="00FF7B54">
        <w:rPr>
          <w:bCs w:val="0"/>
        </w:rPr>
        <w:t>(</w:t>
      </w:r>
      <w:r w:rsidR="0015132A" w:rsidRPr="0015132A">
        <w:rPr>
          <w:bCs w:val="0"/>
        </w:rPr>
        <w:t>S3i230106</w:t>
      </w:r>
      <w:r w:rsidR="00FF7B54">
        <w:rPr>
          <w:bCs w:val="0"/>
        </w:rPr>
        <w:t>)</w:t>
      </w:r>
    </w:p>
    <w:p w14:paraId="15DACB85" w14:textId="77777777" w:rsidR="00463675" w:rsidRPr="000F4E43" w:rsidRDefault="00463675" w:rsidP="00926EDF">
      <w:pPr>
        <w:pStyle w:val="Title"/>
        <w:ind w:hanging="1699"/>
      </w:pPr>
      <w:r w:rsidRPr="000F4E43">
        <w:t>Release:</w:t>
      </w:r>
      <w:r w:rsidRPr="000F4E43">
        <w:tab/>
      </w:r>
      <w:r w:rsidR="00DF0595" w:rsidRPr="00AD0EB3">
        <w:t xml:space="preserve">Release </w:t>
      </w:r>
      <w:r w:rsidR="00A46486">
        <w:t>18</w:t>
      </w:r>
    </w:p>
    <w:p w14:paraId="05BE7B19" w14:textId="77777777" w:rsidR="00463675" w:rsidRPr="000F4E43" w:rsidRDefault="00463675" w:rsidP="00926EDF">
      <w:pPr>
        <w:pStyle w:val="Title"/>
        <w:ind w:hanging="1699"/>
      </w:pPr>
      <w:r w:rsidRPr="000F4E43">
        <w:t>Work Item:</w:t>
      </w:r>
      <w:r w:rsidRPr="000F4E43">
        <w:tab/>
      </w:r>
      <w:r w:rsidR="00A46486">
        <w:t>eNPN_Ph2</w:t>
      </w:r>
    </w:p>
    <w:p w14:paraId="77851E64" w14:textId="77777777" w:rsidR="00463675" w:rsidRPr="000F4E43" w:rsidRDefault="00463675" w:rsidP="00926EDF">
      <w:pPr>
        <w:spacing w:after="60"/>
        <w:rPr>
          <w:rFonts w:ascii="Arial" w:hAnsi="Arial" w:cs="Arial"/>
          <w:b/>
        </w:rPr>
      </w:pPr>
    </w:p>
    <w:p w14:paraId="48EBCA16"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18B47F4B" w14:textId="6170EF42" w:rsidR="00463675" w:rsidRPr="00600780" w:rsidRDefault="00463675" w:rsidP="00926EDF">
      <w:pPr>
        <w:pStyle w:val="Source"/>
        <w:ind w:left="1710" w:hanging="1699"/>
      </w:pPr>
      <w:r w:rsidRPr="000F4E43">
        <w:t>To:</w:t>
      </w:r>
      <w:r w:rsidRPr="000F4E43">
        <w:tab/>
      </w:r>
      <w:r w:rsidR="0015132A">
        <w:rPr>
          <w:b w:val="0"/>
          <w:bCs/>
        </w:rPr>
        <w:t>SA3-LI</w:t>
      </w:r>
    </w:p>
    <w:p w14:paraId="5F8416CB" w14:textId="574CCAF3" w:rsidR="00463675" w:rsidRPr="009477BC" w:rsidRDefault="00463675" w:rsidP="00926EDF">
      <w:pPr>
        <w:pStyle w:val="Source"/>
        <w:ind w:left="1710" w:hanging="1699"/>
        <w:rPr>
          <w:b w:val="0"/>
          <w:bCs/>
        </w:rPr>
      </w:pPr>
      <w:r w:rsidRPr="000F4E43">
        <w:t>Cc:</w:t>
      </w:r>
      <w:r w:rsidRPr="000F4E43">
        <w:tab/>
      </w:r>
      <w:r w:rsidR="000A2D2C" w:rsidRPr="009477BC">
        <w:rPr>
          <w:b w:val="0"/>
          <w:bCs/>
        </w:rPr>
        <w:t>CT4</w:t>
      </w:r>
      <w:r w:rsidR="00093C18" w:rsidRPr="009477BC">
        <w:rPr>
          <w:b w:val="0"/>
          <w:bCs/>
        </w:rPr>
        <w:t>, CT1</w:t>
      </w:r>
    </w:p>
    <w:p w14:paraId="696B4C93" w14:textId="77777777" w:rsidR="00463675" w:rsidRPr="000F4E43" w:rsidRDefault="00463675">
      <w:pPr>
        <w:spacing w:after="60"/>
        <w:ind w:left="1985" w:hanging="1985"/>
        <w:rPr>
          <w:rFonts w:ascii="Arial" w:hAnsi="Arial" w:cs="Arial"/>
          <w:bCs/>
        </w:rPr>
      </w:pPr>
    </w:p>
    <w:p w14:paraId="546593A5"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7DDFE87" w14:textId="77777777" w:rsidR="00463675" w:rsidRPr="00641C7C" w:rsidRDefault="00463675" w:rsidP="000F4E43">
      <w:pPr>
        <w:pStyle w:val="Contact"/>
        <w:tabs>
          <w:tab w:val="clear" w:pos="2268"/>
        </w:tabs>
        <w:rPr>
          <w:bCs/>
          <w:color w:val="000000"/>
        </w:rPr>
      </w:pPr>
      <w:r w:rsidRPr="000F4E43">
        <w:t>Name:</w:t>
      </w:r>
      <w:r w:rsidRPr="000F4E43">
        <w:rPr>
          <w:bCs/>
        </w:rPr>
        <w:tab/>
      </w:r>
      <w:r w:rsidR="00A46486">
        <w:rPr>
          <w:b w:val="0"/>
          <w:bCs/>
          <w:color w:val="000000"/>
          <w:lang w:eastAsia="zh-CN"/>
        </w:rPr>
        <w:t>Haris Zisimopoulos</w:t>
      </w:r>
    </w:p>
    <w:p w14:paraId="7A7A55DC"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23CCA70"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A46486">
        <w:rPr>
          <w:b w:val="0"/>
          <w:bCs/>
          <w:color w:val="000000"/>
        </w:rPr>
        <w:t>harisz</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312F0BB9" w14:textId="77777777" w:rsidR="00463675" w:rsidRPr="000F4E43" w:rsidRDefault="00463675">
      <w:pPr>
        <w:spacing w:after="60"/>
        <w:ind w:left="1985" w:hanging="1985"/>
        <w:rPr>
          <w:rFonts w:ascii="Arial" w:hAnsi="Arial" w:cs="Arial"/>
          <w:b/>
        </w:rPr>
      </w:pPr>
    </w:p>
    <w:p w14:paraId="74E1744C"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8377B61" w14:textId="77777777" w:rsidR="00923E7C" w:rsidRPr="000F4E43" w:rsidRDefault="00923E7C">
      <w:pPr>
        <w:spacing w:after="60"/>
        <w:ind w:left="1985" w:hanging="1985"/>
        <w:rPr>
          <w:rFonts w:ascii="Arial" w:hAnsi="Arial" w:cs="Arial"/>
          <w:b/>
        </w:rPr>
      </w:pPr>
    </w:p>
    <w:p w14:paraId="5384DDC7" w14:textId="443AAE54" w:rsidR="00463675" w:rsidRPr="000F4E43" w:rsidRDefault="00463675" w:rsidP="000F4E43">
      <w:pPr>
        <w:pStyle w:val="Title"/>
      </w:pPr>
      <w:r w:rsidRPr="000F4E43">
        <w:t>Attachments:</w:t>
      </w:r>
      <w:r w:rsidRPr="000F4E43">
        <w:tab/>
      </w:r>
      <w:r w:rsidR="00796021">
        <w:t xml:space="preserve">CR </w:t>
      </w:r>
      <w:r w:rsidR="00A46486">
        <w:t>423</w:t>
      </w:r>
      <w:r w:rsidR="00221D3A">
        <w:t>8</w:t>
      </w:r>
      <w:r w:rsidR="00796021">
        <w:t xml:space="preserve"> to TS </w:t>
      </w:r>
      <w:r w:rsidR="00FF7B54">
        <w:t>23.</w:t>
      </w:r>
      <w:r w:rsidR="00A46486">
        <w:t>501</w:t>
      </w:r>
    </w:p>
    <w:p w14:paraId="2B3CF535" w14:textId="77777777" w:rsidR="00463675" w:rsidRPr="000F4E43" w:rsidRDefault="00463675">
      <w:pPr>
        <w:pBdr>
          <w:bottom w:val="single" w:sz="4" w:space="1" w:color="auto"/>
        </w:pBdr>
        <w:rPr>
          <w:rFonts w:ascii="Arial" w:hAnsi="Arial" w:cs="Arial"/>
        </w:rPr>
      </w:pPr>
    </w:p>
    <w:p w14:paraId="5C97CAE5" w14:textId="77777777" w:rsidR="00463675" w:rsidRPr="000F4E43" w:rsidRDefault="00463675">
      <w:pPr>
        <w:rPr>
          <w:rFonts w:ascii="Arial" w:hAnsi="Arial" w:cs="Arial"/>
        </w:rPr>
      </w:pPr>
    </w:p>
    <w:p w14:paraId="464F8876" w14:textId="77777777" w:rsidR="00463675" w:rsidRPr="000F4E43" w:rsidRDefault="00463675">
      <w:pPr>
        <w:spacing w:after="120"/>
        <w:rPr>
          <w:rFonts w:ascii="Arial" w:hAnsi="Arial" w:cs="Arial"/>
          <w:b/>
        </w:rPr>
      </w:pPr>
      <w:r w:rsidRPr="000F4E43">
        <w:rPr>
          <w:rFonts w:ascii="Arial" w:hAnsi="Arial" w:cs="Arial"/>
          <w:b/>
        </w:rPr>
        <w:t>1. Overall Description:</w:t>
      </w:r>
    </w:p>
    <w:p w14:paraId="7432E577" w14:textId="7A2891DD" w:rsidR="00257CEE" w:rsidRDefault="00FE3A23" w:rsidP="00FF7B54">
      <w:pPr>
        <w:jc w:val="both"/>
        <w:rPr>
          <w:rFonts w:ascii="Arial" w:hAnsi="Arial" w:cs="Arial"/>
        </w:rPr>
      </w:pPr>
      <w:r w:rsidRPr="00F65CF5">
        <w:rPr>
          <w:rFonts w:ascii="Arial" w:hAnsi="Arial" w:cs="Arial"/>
        </w:rPr>
        <w:t>SA</w:t>
      </w:r>
      <w:r>
        <w:rPr>
          <w:rFonts w:ascii="Arial" w:hAnsi="Arial" w:cs="Arial"/>
        </w:rPr>
        <w:t xml:space="preserve">2 would like to </w:t>
      </w:r>
      <w:r w:rsidR="00796021">
        <w:rPr>
          <w:rFonts w:ascii="Arial" w:hAnsi="Arial" w:cs="Arial"/>
        </w:rPr>
        <w:t xml:space="preserve">thank </w:t>
      </w:r>
      <w:r w:rsidR="0049637E">
        <w:rPr>
          <w:rFonts w:ascii="Arial" w:hAnsi="Arial" w:cs="Arial"/>
        </w:rPr>
        <w:t xml:space="preserve">SA3-LI for the LS </w:t>
      </w:r>
      <w:r w:rsidR="0049637E" w:rsidRPr="0049637E">
        <w:rPr>
          <w:rFonts w:ascii="Arial" w:hAnsi="Arial" w:cs="Arial"/>
        </w:rPr>
        <w:t>on LI requirements applicable to non-3GPP access to SNPNs</w:t>
      </w:r>
      <w:r w:rsidR="00A46486">
        <w:rPr>
          <w:rFonts w:ascii="Arial" w:hAnsi="Arial" w:cs="Arial"/>
        </w:rPr>
        <w:t xml:space="preserve">. </w:t>
      </w:r>
    </w:p>
    <w:p w14:paraId="5F99F4D3" w14:textId="77777777" w:rsidR="00A46486" w:rsidRDefault="00A46486" w:rsidP="00FF7B54">
      <w:pPr>
        <w:jc w:val="both"/>
        <w:rPr>
          <w:rFonts w:ascii="Arial" w:hAnsi="Arial" w:cs="Arial"/>
        </w:rPr>
      </w:pPr>
    </w:p>
    <w:p w14:paraId="7C12D48A" w14:textId="39B57792" w:rsidR="00757725" w:rsidRPr="00757725" w:rsidRDefault="00757725" w:rsidP="00757725">
      <w:pPr>
        <w:jc w:val="both"/>
        <w:rPr>
          <w:rFonts w:ascii="Arial" w:hAnsi="Arial" w:cs="Arial"/>
        </w:rPr>
      </w:pPr>
      <w:r>
        <w:rPr>
          <w:rFonts w:ascii="Arial" w:hAnsi="Arial" w:cs="Arial"/>
        </w:rPr>
        <w:t xml:space="preserve">SA3-LI </w:t>
      </w:r>
      <w:r w:rsidRPr="00757725">
        <w:rPr>
          <w:rFonts w:ascii="Arial" w:hAnsi="Arial" w:cs="Arial"/>
        </w:rPr>
        <w:t>indicated the following LI requirements for UE accessing to SNPN for onboarding using untrusted non-3GPP access network:</w:t>
      </w:r>
    </w:p>
    <w:p w14:paraId="7970A8BE" w14:textId="30CEDF13" w:rsidR="00757725" w:rsidRPr="00757725" w:rsidRDefault="00757725" w:rsidP="00757725">
      <w:pPr>
        <w:jc w:val="both"/>
        <w:rPr>
          <w:rFonts w:ascii="Arial" w:hAnsi="Arial" w:cs="Arial"/>
        </w:rPr>
      </w:pPr>
      <w:r>
        <w:rPr>
          <w:rFonts w:ascii="Arial" w:hAnsi="Arial" w:cs="Arial"/>
        </w:rPr>
        <w:t>"</w:t>
      </w:r>
      <w:r w:rsidRPr="00757725">
        <w:rPr>
          <w:rFonts w:ascii="Arial" w:hAnsi="Arial" w:cs="Arial"/>
        </w:rPr>
        <w:t xml:space="preserve">SA3-LI have concluded that the LI requirements for UE access to SNPN for UE Onboarding are identical to the requirements for UE access to SNPN for service, a.k.a. “general access”. </w:t>
      </w:r>
    </w:p>
    <w:p w14:paraId="72066F8A" w14:textId="0B509F1E" w:rsidR="00757725" w:rsidRPr="00757725" w:rsidRDefault="00757725" w:rsidP="00757725">
      <w:pPr>
        <w:jc w:val="both"/>
        <w:rPr>
          <w:rFonts w:ascii="Arial" w:hAnsi="Arial" w:cs="Arial"/>
        </w:rPr>
      </w:pPr>
      <w:r w:rsidRPr="00757725">
        <w:rPr>
          <w:rFonts w:ascii="Arial" w:hAnsi="Arial" w:cs="Arial"/>
        </w:rPr>
        <w:t>SA3-LI expect the procedure described in TS 23.501, clause 6.3.6.2a, for “general access” would apply to the UE Onboarding case, as well.</w:t>
      </w:r>
      <w:r>
        <w:rPr>
          <w:rFonts w:ascii="Arial" w:hAnsi="Arial" w:cs="Arial"/>
        </w:rPr>
        <w:t>"</w:t>
      </w:r>
    </w:p>
    <w:p w14:paraId="06119A14" w14:textId="77777777" w:rsidR="00757725" w:rsidRDefault="00757725" w:rsidP="00757725">
      <w:pPr>
        <w:jc w:val="both"/>
        <w:rPr>
          <w:rFonts w:ascii="Arial" w:hAnsi="Arial" w:cs="Arial"/>
        </w:rPr>
      </w:pPr>
    </w:p>
    <w:p w14:paraId="7BF1FE56" w14:textId="3397BE3A" w:rsidR="00757725" w:rsidRPr="00757725" w:rsidRDefault="00757725" w:rsidP="00757725">
      <w:pPr>
        <w:jc w:val="both"/>
        <w:rPr>
          <w:rFonts w:ascii="Arial" w:hAnsi="Arial" w:cs="Arial"/>
        </w:rPr>
      </w:pPr>
      <w:r w:rsidRPr="00757725">
        <w:rPr>
          <w:rFonts w:ascii="Arial" w:hAnsi="Arial" w:cs="Arial"/>
        </w:rPr>
        <w:t xml:space="preserve">The issue with the existing procedure in TS 23.501, clause 6.3.6.2a is that in case the UE is in visited country it always uses the UEs "subscribed SNPN". See related extract: </w:t>
      </w:r>
    </w:p>
    <w:p w14:paraId="4E49B957" w14:textId="77777777" w:rsidR="00D3689F" w:rsidRDefault="00D3689F" w:rsidP="00757725">
      <w:pPr>
        <w:jc w:val="both"/>
        <w:rPr>
          <w:rFonts w:ascii="Arial" w:hAnsi="Arial" w:cs="Arial"/>
        </w:rPr>
      </w:pPr>
    </w:p>
    <w:p w14:paraId="0DB7172A" w14:textId="57255564" w:rsidR="00757725" w:rsidRPr="00757725" w:rsidRDefault="00757725" w:rsidP="00757725">
      <w:pPr>
        <w:jc w:val="both"/>
        <w:rPr>
          <w:rFonts w:ascii="Arial" w:hAnsi="Arial" w:cs="Arial"/>
        </w:rPr>
      </w:pPr>
      <w:r w:rsidRPr="00757725">
        <w:rPr>
          <w:rFonts w:ascii="Arial" w:hAnsi="Arial" w:cs="Arial"/>
        </w:rPr>
        <w:t>If the UE determines that it is located in a country different from the country where the configured N3IWF is located (called the visited country), then:</w:t>
      </w:r>
    </w:p>
    <w:p w14:paraId="44006BB7" w14:textId="7F3EC194" w:rsidR="00757725" w:rsidRPr="00757725" w:rsidRDefault="00120DE8" w:rsidP="00757725">
      <w:pPr>
        <w:jc w:val="both"/>
        <w:rPr>
          <w:rFonts w:ascii="Arial" w:hAnsi="Arial" w:cs="Arial"/>
        </w:rPr>
      </w:pPr>
      <w:r>
        <w:rPr>
          <w:rFonts w:ascii="Arial" w:hAnsi="Arial" w:cs="Arial"/>
        </w:rPr>
        <w:t xml:space="preserve">- </w:t>
      </w:r>
      <w:r w:rsidR="00757725" w:rsidRPr="00757725">
        <w:rPr>
          <w:rFonts w:ascii="Arial" w:hAnsi="Arial" w:cs="Arial"/>
        </w:rPr>
        <w:t xml:space="preserve">The UE shall construct an FQDN </w:t>
      </w:r>
      <w:r w:rsidR="00757725" w:rsidRPr="00120DE8">
        <w:rPr>
          <w:rFonts w:ascii="Arial" w:hAnsi="Arial" w:cs="Arial"/>
          <w:b/>
          <w:bCs/>
          <w:u w:val="single"/>
        </w:rPr>
        <w:t>consisting of the SNPN ID of the SNPN subscription</w:t>
      </w:r>
      <w:r w:rsidR="00757725" w:rsidRPr="00757725">
        <w:rPr>
          <w:rFonts w:ascii="Arial" w:hAnsi="Arial" w:cs="Arial"/>
        </w:rPr>
        <w:t xml:space="preserve"> and the Visited Country FQDN and indicating the query is for SNPN, as specified in TS 23.003 [19] and perform a DNS query for the resulting FQDN.</w:t>
      </w:r>
    </w:p>
    <w:p w14:paraId="2DF84549" w14:textId="56C8A2A7" w:rsidR="00120DE8" w:rsidRDefault="00120DE8" w:rsidP="00757725">
      <w:pPr>
        <w:jc w:val="both"/>
        <w:rPr>
          <w:rFonts w:ascii="Arial" w:hAnsi="Arial" w:cs="Arial"/>
        </w:rPr>
      </w:pPr>
      <w:r>
        <w:rPr>
          <w:rFonts w:ascii="Arial" w:hAnsi="Arial" w:cs="Arial"/>
        </w:rPr>
        <w:t>[..]</w:t>
      </w:r>
    </w:p>
    <w:p w14:paraId="556CAEB1" w14:textId="77777777" w:rsidR="00120DE8" w:rsidRDefault="00120DE8" w:rsidP="00757725">
      <w:pPr>
        <w:jc w:val="both"/>
        <w:rPr>
          <w:rFonts w:ascii="Arial" w:hAnsi="Arial" w:cs="Arial"/>
        </w:rPr>
      </w:pPr>
    </w:p>
    <w:p w14:paraId="41ECEFC9" w14:textId="1A344E5D" w:rsidR="00A46486" w:rsidRDefault="00757725" w:rsidP="00757725">
      <w:pPr>
        <w:jc w:val="both"/>
        <w:rPr>
          <w:rFonts w:ascii="Arial" w:hAnsi="Arial" w:cs="Arial"/>
        </w:rPr>
      </w:pPr>
      <w:r w:rsidRPr="00757725">
        <w:rPr>
          <w:rFonts w:ascii="Arial" w:hAnsi="Arial" w:cs="Arial"/>
        </w:rPr>
        <w:t xml:space="preserve">The UE though in case of onboarding cannot be expected to know the ON-SNPN </w:t>
      </w:r>
      <w:r w:rsidR="00041ED0">
        <w:rPr>
          <w:rFonts w:ascii="Arial" w:hAnsi="Arial" w:cs="Arial"/>
        </w:rPr>
        <w:t>when it would need to</w:t>
      </w:r>
      <w:r w:rsidRPr="00757725">
        <w:rPr>
          <w:rFonts w:ascii="Arial" w:hAnsi="Arial" w:cs="Arial"/>
        </w:rPr>
        <w:t xml:space="preserve"> construct the FQDN</w:t>
      </w:r>
      <w:r w:rsidR="009543D2">
        <w:rPr>
          <w:rFonts w:ascii="Arial" w:hAnsi="Arial" w:cs="Arial"/>
        </w:rPr>
        <w:t xml:space="preserve"> since the UE is only configured with default </w:t>
      </w:r>
      <w:r w:rsidR="00B001A9">
        <w:rPr>
          <w:rFonts w:ascii="Arial" w:hAnsi="Arial" w:cs="Arial"/>
        </w:rPr>
        <w:t xml:space="preserve">UE </w:t>
      </w:r>
      <w:r w:rsidR="004B4E21">
        <w:rPr>
          <w:rFonts w:ascii="Arial" w:hAnsi="Arial" w:cs="Arial"/>
        </w:rPr>
        <w:t>credentials</w:t>
      </w:r>
      <w:r w:rsidR="00B001A9">
        <w:rPr>
          <w:rFonts w:ascii="Arial" w:hAnsi="Arial" w:cs="Arial"/>
        </w:rPr>
        <w:t xml:space="preserve"> that are not </w:t>
      </w:r>
      <w:r w:rsidR="00F24C87">
        <w:rPr>
          <w:rFonts w:ascii="Arial" w:hAnsi="Arial" w:cs="Arial"/>
        </w:rPr>
        <w:t>pointing to any SNPN</w:t>
      </w:r>
      <w:r w:rsidR="000E4D66">
        <w:rPr>
          <w:rFonts w:ascii="Arial" w:hAnsi="Arial" w:cs="Arial"/>
        </w:rPr>
        <w:t xml:space="preserve"> ID</w:t>
      </w:r>
      <w:r w:rsidRPr="00757725">
        <w:rPr>
          <w:rFonts w:ascii="Arial" w:hAnsi="Arial" w:cs="Arial"/>
        </w:rPr>
        <w:t xml:space="preserve">. </w:t>
      </w:r>
      <w:r w:rsidR="009543D2">
        <w:rPr>
          <w:rFonts w:ascii="Arial" w:hAnsi="Arial" w:cs="Arial"/>
        </w:rPr>
        <w:t xml:space="preserve">SA2 believes that the </w:t>
      </w:r>
      <w:r w:rsidRPr="00757725">
        <w:rPr>
          <w:rFonts w:ascii="Arial" w:hAnsi="Arial" w:cs="Arial"/>
        </w:rPr>
        <w:t xml:space="preserve">most appropriate </w:t>
      </w:r>
      <w:r w:rsidR="00041ED0">
        <w:rPr>
          <w:rFonts w:ascii="Arial" w:hAnsi="Arial" w:cs="Arial"/>
        </w:rPr>
        <w:t xml:space="preserve">way forward </w:t>
      </w:r>
      <w:r w:rsidRPr="00757725">
        <w:rPr>
          <w:rFonts w:ascii="Arial" w:hAnsi="Arial" w:cs="Arial"/>
        </w:rPr>
        <w:t xml:space="preserve">in this case is to define </w:t>
      </w:r>
      <w:r w:rsidR="00354C91">
        <w:rPr>
          <w:rFonts w:ascii="Arial" w:hAnsi="Arial" w:cs="Arial"/>
        </w:rPr>
        <w:t>a</w:t>
      </w:r>
      <w:r w:rsidR="00354C91" w:rsidRPr="00757725">
        <w:rPr>
          <w:rFonts w:ascii="Arial" w:hAnsi="Arial" w:cs="Arial"/>
        </w:rPr>
        <w:t xml:space="preserve"> </w:t>
      </w:r>
      <w:r w:rsidRPr="00757725">
        <w:rPr>
          <w:rFonts w:ascii="Arial" w:hAnsi="Arial" w:cs="Arial"/>
        </w:rPr>
        <w:t>Visited Country Onboarding N3IWF FQDN</w:t>
      </w:r>
      <w:r w:rsidR="00F05ECC">
        <w:rPr>
          <w:rFonts w:ascii="Arial" w:hAnsi="Arial" w:cs="Arial"/>
        </w:rPr>
        <w:t>.</w:t>
      </w:r>
      <w:r w:rsidRPr="00757725">
        <w:rPr>
          <w:rFonts w:ascii="Arial" w:hAnsi="Arial" w:cs="Arial"/>
        </w:rPr>
        <w:t xml:space="preserve"> </w:t>
      </w:r>
      <w:r w:rsidR="00F05ECC">
        <w:rPr>
          <w:rFonts w:ascii="Arial" w:hAnsi="Arial" w:cs="Arial"/>
        </w:rPr>
        <w:t xml:space="preserve">A </w:t>
      </w:r>
      <w:r w:rsidRPr="00757725">
        <w:rPr>
          <w:rFonts w:ascii="Arial" w:hAnsi="Arial" w:cs="Arial"/>
        </w:rPr>
        <w:t>UE that wants to select a</w:t>
      </w:r>
      <w:r w:rsidR="00F05ECC">
        <w:rPr>
          <w:rFonts w:ascii="Arial" w:hAnsi="Arial" w:cs="Arial"/>
        </w:rPr>
        <w:t>n</w:t>
      </w:r>
      <w:r w:rsidRPr="00757725">
        <w:rPr>
          <w:rFonts w:ascii="Arial" w:hAnsi="Arial" w:cs="Arial"/>
        </w:rPr>
        <w:t xml:space="preserve"> N3IWF for UE onboarding </w:t>
      </w:r>
      <w:r w:rsidR="0067631C">
        <w:rPr>
          <w:rFonts w:ascii="Arial" w:hAnsi="Arial" w:cs="Arial"/>
        </w:rPr>
        <w:t xml:space="preserve">would </w:t>
      </w:r>
      <w:r w:rsidRPr="00757725">
        <w:rPr>
          <w:rFonts w:ascii="Arial" w:hAnsi="Arial" w:cs="Arial"/>
        </w:rPr>
        <w:t xml:space="preserve">perform </w:t>
      </w:r>
      <w:r w:rsidR="0067631C">
        <w:rPr>
          <w:rFonts w:ascii="Arial" w:hAnsi="Arial" w:cs="Arial"/>
        </w:rPr>
        <w:t xml:space="preserve">a </w:t>
      </w:r>
      <w:r w:rsidRPr="00757725">
        <w:rPr>
          <w:rFonts w:ascii="Arial" w:hAnsi="Arial" w:cs="Arial"/>
        </w:rPr>
        <w:t xml:space="preserve">DNS query </w:t>
      </w:r>
      <w:r w:rsidR="0067631C">
        <w:rPr>
          <w:rFonts w:ascii="Arial" w:hAnsi="Arial" w:cs="Arial"/>
        </w:rPr>
        <w:t>for</w:t>
      </w:r>
      <w:r w:rsidR="0067631C" w:rsidRPr="00757725">
        <w:rPr>
          <w:rFonts w:ascii="Arial" w:hAnsi="Arial" w:cs="Arial"/>
        </w:rPr>
        <w:t xml:space="preserve"> </w:t>
      </w:r>
      <w:r w:rsidRPr="00757725">
        <w:rPr>
          <w:rFonts w:ascii="Arial" w:hAnsi="Arial" w:cs="Arial"/>
        </w:rPr>
        <w:t xml:space="preserve">this FQDN </w:t>
      </w:r>
      <w:r w:rsidR="0067631C">
        <w:rPr>
          <w:rFonts w:ascii="Arial" w:hAnsi="Arial" w:cs="Arial"/>
        </w:rPr>
        <w:t xml:space="preserve">and </w:t>
      </w:r>
      <w:r w:rsidRPr="00757725">
        <w:rPr>
          <w:rFonts w:ascii="Arial" w:hAnsi="Arial" w:cs="Arial"/>
        </w:rPr>
        <w:t xml:space="preserve">determine </w:t>
      </w:r>
      <w:r w:rsidR="0067631C">
        <w:rPr>
          <w:rFonts w:ascii="Arial" w:hAnsi="Arial" w:cs="Arial"/>
        </w:rPr>
        <w:t xml:space="preserve">based on the returned DNS records, </w:t>
      </w:r>
      <w:r w:rsidRPr="00757725">
        <w:rPr>
          <w:rFonts w:ascii="Arial" w:hAnsi="Arial" w:cs="Arial"/>
        </w:rPr>
        <w:t>which SNPNs in the visited country support Untrusted non-3GPP access for UE Onboarding via N3IWF.</w:t>
      </w:r>
    </w:p>
    <w:p w14:paraId="39B7BD19" w14:textId="350ACBE5" w:rsidR="00796021" w:rsidRDefault="00796021" w:rsidP="00862B6A">
      <w:pPr>
        <w:jc w:val="both"/>
        <w:rPr>
          <w:rFonts w:ascii="Arial" w:hAnsi="Arial" w:cs="Arial"/>
        </w:rPr>
      </w:pPr>
    </w:p>
    <w:p w14:paraId="7A3CDF16" w14:textId="3DDA52BD" w:rsidR="000E4D66" w:rsidRDefault="000E4D66" w:rsidP="00862B6A">
      <w:pPr>
        <w:jc w:val="both"/>
        <w:rPr>
          <w:rFonts w:ascii="Arial" w:hAnsi="Arial" w:cs="Arial"/>
        </w:rPr>
      </w:pPr>
      <w:r>
        <w:rPr>
          <w:rFonts w:ascii="Arial" w:hAnsi="Arial" w:cs="Arial"/>
        </w:rPr>
        <w:lastRenderedPageBreak/>
        <w:t xml:space="preserve">SA2 approved the attached CR </w:t>
      </w:r>
      <w:proofErr w:type="spellStart"/>
      <w:r>
        <w:rPr>
          <w:rFonts w:ascii="Arial" w:hAnsi="Arial" w:cs="Arial"/>
        </w:rPr>
        <w:t>inline</w:t>
      </w:r>
      <w:proofErr w:type="spellEnd"/>
      <w:r>
        <w:rPr>
          <w:rFonts w:ascii="Arial" w:hAnsi="Arial" w:cs="Arial"/>
        </w:rPr>
        <w:t xml:space="preserve"> with what is explained above.</w:t>
      </w:r>
    </w:p>
    <w:p w14:paraId="58DE4212" w14:textId="77777777" w:rsidR="006A447F" w:rsidRDefault="006A447F">
      <w:pPr>
        <w:rPr>
          <w:rFonts w:ascii="Arial" w:hAnsi="Arial" w:cs="Arial"/>
          <w:color w:val="FF0000"/>
        </w:rPr>
      </w:pPr>
    </w:p>
    <w:p w14:paraId="61998C25" w14:textId="77777777" w:rsidR="00463675" w:rsidRPr="000F4E43" w:rsidRDefault="00463675">
      <w:pPr>
        <w:spacing w:after="120"/>
        <w:rPr>
          <w:rFonts w:ascii="Arial" w:hAnsi="Arial" w:cs="Arial"/>
          <w:b/>
        </w:rPr>
      </w:pPr>
      <w:r w:rsidRPr="000F4E43">
        <w:rPr>
          <w:rFonts w:ascii="Arial" w:hAnsi="Arial" w:cs="Arial"/>
          <w:b/>
        </w:rPr>
        <w:t>2. Actions:</w:t>
      </w:r>
    </w:p>
    <w:p w14:paraId="5AA25EF3" w14:textId="44A4E3B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9637E">
        <w:rPr>
          <w:rFonts w:ascii="Arial" w:hAnsi="Arial" w:cs="Arial"/>
          <w:b/>
        </w:rPr>
        <w:t>SA3-LI</w:t>
      </w:r>
      <w:r w:rsidR="00257CEE">
        <w:rPr>
          <w:rFonts w:ascii="Arial" w:hAnsi="Arial" w:cs="Arial"/>
          <w:b/>
        </w:rPr>
        <w:t xml:space="preserve">: </w:t>
      </w:r>
    </w:p>
    <w:p w14:paraId="2221859E" w14:textId="4D3CEADC"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0E4D66">
        <w:rPr>
          <w:rFonts w:ascii="Arial" w:hAnsi="Arial" w:cs="Arial"/>
        </w:rPr>
        <w:t>SA3-LI</w:t>
      </w:r>
      <w:r w:rsidR="00A46486">
        <w:rPr>
          <w:rFonts w:ascii="Arial" w:hAnsi="Arial" w:cs="Arial"/>
        </w:rPr>
        <w:t xml:space="preserve"> to take the above information into account</w:t>
      </w:r>
      <w:r w:rsidR="0049637E">
        <w:rPr>
          <w:rFonts w:ascii="Arial" w:hAnsi="Arial" w:cs="Arial"/>
        </w:rPr>
        <w:t xml:space="preserve"> and provide any feedback if necessary</w:t>
      </w:r>
      <w:r w:rsidR="00A46486">
        <w:rPr>
          <w:rFonts w:ascii="Arial" w:hAnsi="Arial" w:cs="Arial"/>
        </w:rPr>
        <w:t>.</w:t>
      </w:r>
    </w:p>
    <w:p w14:paraId="7B0FC31B" w14:textId="77777777" w:rsidR="00257CEE" w:rsidRPr="000F4E43" w:rsidRDefault="00257CEE" w:rsidP="00257CEE">
      <w:pPr>
        <w:ind w:left="994" w:hanging="994"/>
        <w:rPr>
          <w:rFonts w:ascii="Arial" w:hAnsi="Arial" w:cs="Arial"/>
        </w:rPr>
      </w:pPr>
    </w:p>
    <w:p w14:paraId="26BCD24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4DCB89A" w14:textId="77777777" w:rsidR="004C3C1E" w:rsidRDefault="004C3C1E" w:rsidP="004C3C1E">
      <w:pPr>
        <w:tabs>
          <w:tab w:val="left" w:pos="3969"/>
          <w:tab w:val="left" w:pos="5103"/>
          <w:tab w:val="left" w:pos="8640"/>
        </w:tabs>
        <w:spacing w:after="120"/>
        <w:ind w:left="2268" w:hanging="2268"/>
        <w:rPr>
          <w:rFonts w:ascii="Arial" w:hAnsi="Arial" w:cs="Arial"/>
          <w:bCs/>
        </w:rPr>
      </w:pPr>
      <w:r>
        <w:rPr>
          <w:rFonts w:ascii="Arial" w:hAnsi="Arial" w:cs="Arial"/>
          <w:bCs/>
        </w:rPr>
        <w:t>TSG-SA2 Meeting #15</w:t>
      </w:r>
      <w:r w:rsidR="00990BAF">
        <w:rPr>
          <w:rFonts w:ascii="Arial" w:hAnsi="Arial" w:cs="Arial"/>
          <w:bCs/>
        </w:rPr>
        <w:t>7</w:t>
      </w:r>
      <w:r>
        <w:rPr>
          <w:rFonts w:ascii="Arial" w:hAnsi="Arial" w:cs="Arial"/>
          <w:bCs/>
        </w:rPr>
        <w:tab/>
      </w:r>
      <w:r w:rsidR="00990BAF">
        <w:rPr>
          <w:rFonts w:ascii="Arial" w:hAnsi="Arial" w:cs="Arial"/>
          <w:bCs/>
        </w:rPr>
        <w:t>22-26 May</w:t>
      </w:r>
      <w:r>
        <w:rPr>
          <w:rFonts w:ascii="Arial" w:hAnsi="Arial" w:cs="Arial"/>
          <w:bCs/>
        </w:rPr>
        <w:t xml:space="preserve"> 2023</w:t>
      </w:r>
      <w:r>
        <w:rPr>
          <w:rFonts w:ascii="Arial" w:hAnsi="Arial" w:cs="Arial"/>
          <w:bCs/>
        </w:rPr>
        <w:tab/>
      </w:r>
      <w:r>
        <w:rPr>
          <w:rFonts w:ascii="Arial" w:hAnsi="Arial" w:cs="Arial"/>
          <w:bCs/>
        </w:rPr>
        <w:tab/>
      </w:r>
      <w:r w:rsidR="00990BAF">
        <w:rPr>
          <w:rFonts w:ascii="Arial" w:hAnsi="Arial" w:cs="Arial"/>
          <w:bCs/>
        </w:rPr>
        <w:t>Berlin, Germany</w:t>
      </w:r>
    </w:p>
    <w:p w14:paraId="12A2C39D" w14:textId="77777777" w:rsidR="00990BAF" w:rsidRDefault="00990BAF" w:rsidP="00990BAF">
      <w:pPr>
        <w:tabs>
          <w:tab w:val="left" w:pos="3969"/>
          <w:tab w:val="left" w:pos="5103"/>
          <w:tab w:val="left" w:pos="8640"/>
        </w:tabs>
        <w:spacing w:after="120"/>
        <w:ind w:left="2268" w:hanging="2268"/>
        <w:rPr>
          <w:rFonts w:ascii="Arial" w:hAnsi="Arial" w:cs="Arial"/>
          <w:bCs/>
        </w:rPr>
      </w:pPr>
      <w:r>
        <w:rPr>
          <w:rFonts w:ascii="Arial" w:hAnsi="Arial" w:cs="Arial"/>
          <w:bCs/>
        </w:rPr>
        <w:t>TSG-SA2 Meeting #158</w:t>
      </w:r>
      <w:r>
        <w:rPr>
          <w:rFonts w:ascii="Arial" w:hAnsi="Arial" w:cs="Arial"/>
          <w:bCs/>
        </w:rPr>
        <w:tab/>
        <w:t>21-25 August 2023</w:t>
      </w:r>
      <w:r>
        <w:rPr>
          <w:rFonts w:ascii="Arial" w:hAnsi="Arial" w:cs="Arial"/>
          <w:bCs/>
        </w:rPr>
        <w:tab/>
      </w:r>
      <w:r>
        <w:rPr>
          <w:rFonts w:ascii="Arial" w:hAnsi="Arial" w:cs="Arial"/>
          <w:bCs/>
        </w:rPr>
        <w:tab/>
        <w:t>Gothenburg, Sweden</w:t>
      </w:r>
    </w:p>
    <w:p w14:paraId="09372572"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23A43DDD"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6EE60AA5"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0A334119"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68194" w14:textId="77777777" w:rsidR="00E53809" w:rsidRDefault="00E53809">
      <w:r>
        <w:separator/>
      </w:r>
    </w:p>
  </w:endnote>
  <w:endnote w:type="continuationSeparator" w:id="0">
    <w:p w14:paraId="6B8E5609" w14:textId="77777777" w:rsidR="00E53809" w:rsidRDefault="00E53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1EB9D" w14:textId="77777777" w:rsidR="00E53809" w:rsidRDefault="00E53809">
      <w:r>
        <w:separator/>
      </w:r>
    </w:p>
  </w:footnote>
  <w:footnote w:type="continuationSeparator" w:id="0">
    <w:p w14:paraId="5C34449B" w14:textId="77777777" w:rsidR="00E53809" w:rsidRDefault="00E538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33148587">
    <w:abstractNumId w:val="15"/>
  </w:num>
  <w:num w:numId="2" w16cid:durableId="26179855">
    <w:abstractNumId w:val="13"/>
  </w:num>
  <w:num w:numId="3" w16cid:durableId="334191635">
    <w:abstractNumId w:val="12"/>
  </w:num>
  <w:num w:numId="4" w16cid:durableId="373507217">
    <w:abstractNumId w:val="11"/>
  </w:num>
  <w:num w:numId="5" w16cid:durableId="956184426">
    <w:abstractNumId w:val="9"/>
  </w:num>
  <w:num w:numId="6" w16cid:durableId="583613680">
    <w:abstractNumId w:val="7"/>
  </w:num>
  <w:num w:numId="7" w16cid:durableId="6182448">
    <w:abstractNumId w:val="6"/>
  </w:num>
  <w:num w:numId="8" w16cid:durableId="692460372">
    <w:abstractNumId w:val="5"/>
  </w:num>
  <w:num w:numId="9" w16cid:durableId="255403795">
    <w:abstractNumId w:val="4"/>
  </w:num>
  <w:num w:numId="10" w16cid:durableId="782725125">
    <w:abstractNumId w:val="8"/>
  </w:num>
  <w:num w:numId="11" w16cid:durableId="1385254535">
    <w:abstractNumId w:val="3"/>
  </w:num>
  <w:num w:numId="12" w16cid:durableId="1214776946">
    <w:abstractNumId w:val="2"/>
  </w:num>
  <w:num w:numId="13" w16cid:durableId="1695232043">
    <w:abstractNumId w:val="1"/>
  </w:num>
  <w:num w:numId="14" w16cid:durableId="341127380">
    <w:abstractNumId w:val="0"/>
  </w:num>
  <w:num w:numId="15" w16cid:durableId="1628968950">
    <w:abstractNumId w:val="14"/>
  </w:num>
  <w:num w:numId="16" w16cid:durableId="211440078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41ED0"/>
    <w:rsid w:val="00051102"/>
    <w:rsid w:val="000534DD"/>
    <w:rsid w:val="00066AAD"/>
    <w:rsid w:val="00077A67"/>
    <w:rsid w:val="000853EA"/>
    <w:rsid w:val="00092844"/>
    <w:rsid w:val="00093C18"/>
    <w:rsid w:val="000A2D2C"/>
    <w:rsid w:val="000A468F"/>
    <w:rsid w:val="000B08DF"/>
    <w:rsid w:val="000B70AE"/>
    <w:rsid w:val="000C4018"/>
    <w:rsid w:val="000C6CA1"/>
    <w:rsid w:val="000E4D66"/>
    <w:rsid w:val="000E7FEC"/>
    <w:rsid w:val="000F08AB"/>
    <w:rsid w:val="000F2149"/>
    <w:rsid w:val="000F4E43"/>
    <w:rsid w:val="00120DE8"/>
    <w:rsid w:val="00121BEE"/>
    <w:rsid w:val="00124717"/>
    <w:rsid w:val="001269B9"/>
    <w:rsid w:val="00127D76"/>
    <w:rsid w:val="00133547"/>
    <w:rsid w:val="00142757"/>
    <w:rsid w:val="0015132A"/>
    <w:rsid w:val="00175A43"/>
    <w:rsid w:val="00185D30"/>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1D3A"/>
    <w:rsid w:val="00223ED5"/>
    <w:rsid w:val="0023044C"/>
    <w:rsid w:val="0023385B"/>
    <w:rsid w:val="00236171"/>
    <w:rsid w:val="0024309D"/>
    <w:rsid w:val="00243599"/>
    <w:rsid w:val="00247584"/>
    <w:rsid w:val="00251330"/>
    <w:rsid w:val="00257CEE"/>
    <w:rsid w:val="00262C21"/>
    <w:rsid w:val="002654D2"/>
    <w:rsid w:val="002656B5"/>
    <w:rsid w:val="002671A1"/>
    <w:rsid w:val="002800AE"/>
    <w:rsid w:val="0028694A"/>
    <w:rsid w:val="002965B7"/>
    <w:rsid w:val="002A4873"/>
    <w:rsid w:val="002B555A"/>
    <w:rsid w:val="002C09B8"/>
    <w:rsid w:val="002E07ED"/>
    <w:rsid w:val="002E586D"/>
    <w:rsid w:val="003007F7"/>
    <w:rsid w:val="00324937"/>
    <w:rsid w:val="00343BBE"/>
    <w:rsid w:val="00344778"/>
    <w:rsid w:val="00354C91"/>
    <w:rsid w:val="00381387"/>
    <w:rsid w:val="003856A3"/>
    <w:rsid w:val="00387EBE"/>
    <w:rsid w:val="003A4C02"/>
    <w:rsid w:val="003C280F"/>
    <w:rsid w:val="003C464C"/>
    <w:rsid w:val="003C6ED3"/>
    <w:rsid w:val="003E015B"/>
    <w:rsid w:val="003F396C"/>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9637E"/>
    <w:rsid w:val="004A31B6"/>
    <w:rsid w:val="004B4E21"/>
    <w:rsid w:val="004C3C1E"/>
    <w:rsid w:val="004D6C05"/>
    <w:rsid w:val="004E592D"/>
    <w:rsid w:val="004E7F6A"/>
    <w:rsid w:val="004F4A64"/>
    <w:rsid w:val="005124BC"/>
    <w:rsid w:val="00514789"/>
    <w:rsid w:val="005148A5"/>
    <w:rsid w:val="00515908"/>
    <w:rsid w:val="00522B64"/>
    <w:rsid w:val="005309CB"/>
    <w:rsid w:val="005335A4"/>
    <w:rsid w:val="00547EA9"/>
    <w:rsid w:val="00551D6A"/>
    <w:rsid w:val="00557A36"/>
    <w:rsid w:val="005662EE"/>
    <w:rsid w:val="00571D64"/>
    <w:rsid w:val="00574CB5"/>
    <w:rsid w:val="00575F5E"/>
    <w:rsid w:val="00584B08"/>
    <w:rsid w:val="00586194"/>
    <w:rsid w:val="00587BF4"/>
    <w:rsid w:val="00595688"/>
    <w:rsid w:val="0059661B"/>
    <w:rsid w:val="005A226C"/>
    <w:rsid w:val="005C38C8"/>
    <w:rsid w:val="005C4DEC"/>
    <w:rsid w:val="005D0FCF"/>
    <w:rsid w:val="005E3010"/>
    <w:rsid w:val="00600780"/>
    <w:rsid w:val="00610219"/>
    <w:rsid w:val="00612C41"/>
    <w:rsid w:val="0062301C"/>
    <w:rsid w:val="0064001D"/>
    <w:rsid w:val="00640B62"/>
    <w:rsid w:val="00641C7C"/>
    <w:rsid w:val="00642640"/>
    <w:rsid w:val="006531E9"/>
    <w:rsid w:val="00656745"/>
    <w:rsid w:val="00666C42"/>
    <w:rsid w:val="006728A3"/>
    <w:rsid w:val="00672C26"/>
    <w:rsid w:val="006759EE"/>
    <w:rsid w:val="0067631C"/>
    <w:rsid w:val="0067652D"/>
    <w:rsid w:val="0068444D"/>
    <w:rsid w:val="006971B4"/>
    <w:rsid w:val="006A2DDD"/>
    <w:rsid w:val="006A447F"/>
    <w:rsid w:val="006B389A"/>
    <w:rsid w:val="006C17FB"/>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25"/>
    <w:rsid w:val="007577DC"/>
    <w:rsid w:val="007850F6"/>
    <w:rsid w:val="00787DEC"/>
    <w:rsid w:val="0079169F"/>
    <w:rsid w:val="00796021"/>
    <w:rsid w:val="007A1FE0"/>
    <w:rsid w:val="007B1641"/>
    <w:rsid w:val="007B4FB0"/>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617"/>
    <w:rsid w:val="008A6C7D"/>
    <w:rsid w:val="008B2BBD"/>
    <w:rsid w:val="008C5A45"/>
    <w:rsid w:val="008D0E9A"/>
    <w:rsid w:val="008F2FF6"/>
    <w:rsid w:val="00901C74"/>
    <w:rsid w:val="00902BBB"/>
    <w:rsid w:val="00906004"/>
    <w:rsid w:val="00914765"/>
    <w:rsid w:val="00923E7C"/>
    <w:rsid w:val="00926EDF"/>
    <w:rsid w:val="00935CE3"/>
    <w:rsid w:val="00945CF5"/>
    <w:rsid w:val="009477BC"/>
    <w:rsid w:val="00951114"/>
    <w:rsid w:val="00951722"/>
    <w:rsid w:val="009543D2"/>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6486"/>
    <w:rsid w:val="00A50158"/>
    <w:rsid w:val="00A63F0D"/>
    <w:rsid w:val="00A7216C"/>
    <w:rsid w:val="00A80196"/>
    <w:rsid w:val="00AA7EEF"/>
    <w:rsid w:val="00AC50B2"/>
    <w:rsid w:val="00AC6962"/>
    <w:rsid w:val="00AD03D0"/>
    <w:rsid w:val="00AD7C4E"/>
    <w:rsid w:val="00AE1BD2"/>
    <w:rsid w:val="00AE500E"/>
    <w:rsid w:val="00AF5D18"/>
    <w:rsid w:val="00B001A9"/>
    <w:rsid w:val="00B050F4"/>
    <w:rsid w:val="00B060B9"/>
    <w:rsid w:val="00B111AC"/>
    <w:rsid w:val="00B11FCB"/>
    <w:rsid w:val="00B31FE9"/>
    <w:rsid w:val="00B33565"/>
    <w:rsid w:val="00B33D29"/>
    <w:rsid w:val="00B33FE3"/>
    <w:rsid w:val="00B50041"/>
    <w:rsid w:val="00B51FDA"/>
    <w:rsid w:val="00B56531"/>
    <w:rsid w:val="00B74B4C"/>
    <w:rsid w:val="00B81AA1"/>
    <w:rsid w:val="00BA29CD"/>
    <w:rsid w:val="00BC098A"/>
    <w:rsid w:val="00BC18A5"/>
    <w:rsid w:val="00BD5AB1"/>
    <w:rsid w:val="00BE3B79"/>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2A7D"/>
    <w:rsid w:val="00CC7E4D"/>
    <w:rsid w:val="00D003A2"/>
    <w:rsid w:val="00D12D7D"/>
    <w:rsid w:val="00D24C2E"/>
    <w:rsid w:val="00D24EB9"/>
    <w:rsid w:val="00D344DB"/>
    <w:rsid w:val="00D3689F"/>
    <w:rsid w:val="00D424DB"/>
    <w:rsid w:val="00D439CC"/>
    <w:rsid w:val="00D5113A"/>
    <w:rsid w:val="00D60729"/>
    <w:rsid w:val="00D60A4F"/>
    <w:rsid w:val="00D611AB"/>
    <w:rsid w:val="00D70CD5"/>
    <w:rsid w:val="00D73687"/>
    <w:rsid w:val="00D83C64"/>
    <w:rsid w:val="00DA0214"/>
    <w:rsid w:val="00DA75CA"/>
    <w:rsid w:val="00DB11A9"/>
    <w:rsid w:val="00DB7D78"/>
    <w:rsid w:val="00DC1557"/>
    <w:rsid w:val="00DC471B"/>
    <w:rsid w:val="00DC5084"/>
    <w:rsid w:val="00DD3BA5"/>
    <w:rsid w:val="00DD788E"/>
    <w:rsid w:val="00DE24B5"/>
    <w:rsid w:val="00DF0595"/>
    <w:rsid w:val="00DF5F3E"/>
    <w:rsid w:val="00E0546B"/>
    <w:rsid w:val="00E1525A"/>
    <w:rsid w:val="00E1676B"/>
    <w:rsid w:val="00E210DB"/>
    <w:rsid w:val="00E2173E"/>
    <w:rsid w:val="00E40161"/>
    <w:rsid w:val="00E424EA"/>
    <w:rsid w:val="00E536F5"/>
    <w:rsid w:val="00E53809"/>
    <w:rsid w:val="00E701EF"/>
    <w:rsid w:val="00E74294"/>
    <w:rsid w:val="00E74A33"/>
    <w:rsid w:val="00E87510"/>
    <w:rsid w:val="00E9373D"/>
    <w:rsid w:val="00EA0E76"/>
    <w:rsid w:val="00EA3D34"/>
    <w:rsid w:val="00EA651F"/>
    <w:rsid w:val="00EC13E9"/>
    <w:rsid w:val="00EC5CB1"/>
    <w:rsid w:val="00ED50EA"/>
    <w:rsid w:val="00EE3074"/>
    <w:rsid w:val="00EF3528"/>
    <w:rsid w:val="00EF6D04"/>
    <w:rsid w:val="00F05ECC"/>
    <w:rsid w:val="00F24C87"/>
    <w:rsid w:val="00F33ED0"/>
    <w:rsid w:val="00F353A7"/>
    <w:rsid w:val="00F35917"/>
    <w:rsid w:val="00F374D3"/>
    <w:rsid w:val="00F62570"/>
    <w:rsid w:val="00F8237B"/>
    <w:rsid w:val="00F8271C"/>
    <w:rsid w:val="00F82745"/>
    <w:rsid w:val="00F92DEA"/>
    <w:rsid w:val="00F96B97"/>
    <w:rsid w:val="00F974F7"/>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705A4"/>
  <w15:chartTrackingRefBased/>
  <w15:docId w15:val="{84D492F2-59D6-4C60-8BE9-66950EC84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41ED0"/>
    <w:rPr>
      <w:lang w:val="en-GB"/>
    </w:rPr>
  </w:style>
  <w:style w:type="character" w:customStyle="1" w:styleId="HeaderChar">
    <w:name w:val="Header Char"/>
    <w:basedOn w:val="DefaultParagraphFont"/>
    <w:link w:val="Header"/>
    <w:semiHidden/>
    <w:rsid w:val="005662EE"/>
    <w:rPr>
      <w:lang w:val="en-GB"/>
    </w:rPr>
  </w:style>
  <w:style w:type="paragraph" w:customStyle="1" w:styleId="CRCoverPage">
    <w:name w:val="CR Cover Page"/>
    <w:rsid w:val="005662E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97F33C-71E2-4E8F-94D5-CDB9C0F30B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31.124_CR0691R1_(Rel-16)_UEConTest_R16</cp:lastModifiedBy>
  <cp:revision>4</cp:revision>
  <cp:lastPrinted>2002-04-23T08:10:00Z</cp:lastPrinted>
  <dcterms:created xsi:type="dcterms:W3CDTF">2023-04-24T16:19:00Z</dcterms:created>
  <dcterms:modified xsi:type="dcterms:W3CDTF">2023-05-02T08:47:00Z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